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FD10" w14:textId="77777777" w:rsidR="00201B79" w:rsidRPr="00201B79" w:rsidRDefault="00201B79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b/>
          <w:bCs/>
          <w:kern w:val="0"/>
          <w:lang w:eastAsia="en-GB"/>
          <w14:ligatures w14:val="none"/>
        </w:rPr>
        <w:t>Patient Participation Group (PPG) Meeting Minutes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br/>
      </w:r>
      <w:r w:rsidRPr="00201B79">
        <w:rPr>
          <w:rFonts w:eastAsia="Times New Roman" w:cs="Times New Roman"/>
          <w:b/>
          <w:bCs/>
          <w:kern w:val="0"/>
          <w:lang w:eastAsia="en-GB"/>
          <w14:ligatures w14:val="none"/>
        </w:rPr>
        <w:t>Date: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t xml:space="preserve"> Tuesday 17th March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br/>
      </w:r>
      <w:r w:rsidRPr="00201B79">
        <w:rPr>
          <w:rFonts w:eastAsia="Times New Roman" w:cs="Times New Roman"/>
          <w:b/>
          <w:bCs/>
          <w:kern w:val="0"/>
          <w:lang w:eastAsia="en-GB"/>
          <w14:ligatures w14:val="none"/>
        </w:rPr>
        <w:t>Time: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t xml:space="preserve"> 15:00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br/>
      </w:r>
      <w:r w:rsidRPr="00201B79">
        <w:rPr>
          <w:rFonts w:eastAsia="Times New Roman" w:cs="Times New Roman"/>
          <w:b/>
          <w:bCs/>
          <w:kern w:val="0"/>
          <w:lang w:eastAsia="en-GB"/>
          <w14:ligatures w14:val="none"/>
        </w:rPr>
        <w:t>Location: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t xml:space="preserve"> Plymstock Library</w:t>
      </w:r>
    </w:p>
    <w:p w14:paraId="484C1253" w14:textId="77777777" w:rsidR="00201B79" w:rsidRPr="00201B79" w:rsidRDefault="00201B79" w:rsidP="00201B7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pict w14:anchorId="15CA5069">
          <v:rect id="_x0000_i1025" style="width:0;height:1.5pt" o:hralign="center" o:hrstd="t" o:hr="t" fillcolor="#a0a0a0" stroked="f"/>
        </w:pict>
      </w:r>
    </w:p>
    <w:p w14:paraId="2967C6E1" w14:textId="77777777" w:rsidR="00201B79" w:rsidRPr="00201B79" w:rsidRDefault="00201B79" w:rsidP="00201B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01B79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Welcome</w:t>
      </w:r>
    </w:p>
    <w:p w14:paraId="7CC23E83" w14:textId="42E52DA3" w:rsidR="005360B2" w:rsidRDefault="00201B79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t>Attendees were welcomed and thanked for attending. Appreciation was expressed for continued engagement with the PPG.</w:t>
      </w:r>
    </w:p>
    <w:p w14:paraId="6AF42A96" w14:textId="6F3D64D1" w:rsidR="005360B2" w:rsidRDefault="005360B2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Emma – Practice Manager / Partner</w:t>
      </w:r>
    </w:p>
    <w:p w14:paraId="52AFE522" w14:textId="5C33798C" w:rsidR="005360B2" w:rsidRDefault="005360B2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Chloe – Operations Manager</w:t>
      </w:r>
    </w:p>
    <w:p w14:paraId="28ED7B16" w14:textId="3332B5DF" w:rsidR="005360B2" w:rsidRDefault="005360B2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Lydia – Reception Manager</w:t>
      </w:r>
    </w:p>
    <w:p w14:paraId="06E9E958" w14:textId="3F5FE721" w:rsidR="005360B2" w:rsidRPr="00201B79" w:rsidRDefault="005360B2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Lauren – Business Manager</w:t>
      </w:r>
    </w:p>
    <w:p w14:paraId="3E3C2270" w14:textId="77777777" w:rsidR="00201B79" w:rsidRPr="00201B79" w:rsidRDefault="00201B79" w:rsidP="00201B7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pict w14:anchorId="0D7B9700">
          <v:rect id="_x0000_i1026" style="width:0;height:1.5pt" o:hralign="center" o:hrstd="t" o:hr="t" fillcolor="#a0a0a0" stroked="f"/>
        </w:pict>
      </w:r>
    </w:p>
    <w:p w14:paraId="2401FC14" w14:textId="77777777" w:rsidR="00201B79" w:rsidRPr="00201B79" w:rsidRDefault="00201B79" w:rsidP="00201B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01B79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Friends and Family Feedback</w:t>
      </w:r>
    </w:p>
    <w:p w14:paraId="7B30597D" w14:textId="77777777" w:rsidR="00201B79" w:rsidRPr="00201B79" w:rsidRDefault="00201B79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t>Chloe (Operations Manager) explained that Friends and Family feedback is collected anonymously. Patients can complete a form at reception or use the feedback link sent after appointments. This feedback is used to improve services where applicable.</w:t>
      </w:r>
    </w:p>
    <w:p w14:paraId="08E60288" w14:textId="77777777" w:rsidR="00201B79" w:rsidRPr="00201B79" w:rsidRDefault="00201B79" w:rsidP="00201B7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pict w14:anchorId="595CA015">
          <v:rect id="_x0000_i1027" style="width:0;height:1.5pt" o:hralign="center" o:hrstd="t" o:hr="t" fillcolor="#a0a0a0" stroked="f"/>
        </w:pict>
      </w:r>
    </w:p>
    <w:p w14:paraId="7AFBC118" w14:textId="77777777" w:rsidR="00201B79" w:rsidRPr="00201B79" w:rsidRDefault="00201B79" w:rsidP="00201B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01B79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“You Said, We Did”</w:t>
      </w:r>
    </w:p>
    <w:p w14:paraId="272B9D92" w14:textId="0DC9765E" w:rsidR="00201B79" w:rsidRPr="00201B79" w:rsidRDefault="00201B79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t>Posters are displayed in the surgery, on Facebook, and on the website to demonstrate how patient feedback is acted upon. Patients were also encouraged to provide non-anonymous feedback where possible, as this is welcomed.</w:t>
      </w:r>
    </w:p>
    <w:p w14:paraId="4F48BA96" w14:textId="77777777" w:rsidR="00201B79" w:rsidRPr="00201B79" w:rsidRDefault="00201B79" w:rsidP="00201B7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pict w14:anchorId="5176319A">
          <v:rect id="_x0000_i1028" style="width:0;height:1.5pt" o:hralign="center" o:hrstd="t" o:hr="t" fillcolor="#a0a0a0" stroked="f"/>
        </w:pict>
      </w:r>
    </w:p>
    <w:p w14:paraId="342AF073" w14:textId="77777777" w:rsidR="00201B79" w:rsidRPr="00201B79" w:rsidRDefault="00201B79" w:rsidP="00201B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01B79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NHS App Updates</w:t>
      </w:r>
    </w:p>
    <w:p w14:paraId="6E572B17" w14:textId="77777777" w:rsidR="00201B79" w:rsidRPr="00201B79" w:rsidRDefault="00201B79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t>Patients were informed that updates to the NHS App will be introduced in the coming months to improve accessibility. These changes aim to make the app easier to use.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br/>
        <w:t>Anima will eventually be integrated into the NHS App, allowing patients to submit requests directly through the app. Communication will be provided when this change is implemented.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br/>
        <w:t xml:space="preserve">It was confirmed that this is an update to the existing NHS </w:t>
      </w:r>
      <w:proofErr w:type="gramStart"/>
      <w:r w:rsidRPr="00201B79">
        <w:rPr>
          <w:rFonts w:eastAsia="Times New Roman" w:cs="Times New Roman"/>
          <w:kern w:val="0"/>
          <w:lang w:eastAsia="en-GB"/>
          <w14:ligatures w14:val="none"/>
        </w:rPr>
        <w:t>App</w:t>
      </w:r>
      <w:proofErr w:type="gramEnd"/>
      <w:r w:rsidRPr="00201B79">
        <w:rPr>
          <w:rFonts w:eastAsia="Times New Roman" w:cs="Times New Roman"/>
          <w:kern w:val="0"/>
          <w:lang w:eastAsia="en-GB"/>
          <w14:ligatures w14:val="none"/>
        </w:rPr>
        <w:t xml:space="preserve"> and no new download will be required.</w:t>
      </w:r>
    </w:p>
    <w:p w14:paraId="211CFDDB" w14:textId="77777777" w:rsidR="00201B79" w:rsidRPr="00201B79" w:rsidRDefault="00201B79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lastRenderedPageBreak/>
        <w:t>The practice is also exploring the option of offering drop-in clinics led by Taylor (Apprentice) to support patients with online access, including the NHS App. Further details will be shared in due course.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br/>
        <w:t xml:space="preserve">Patients were reminded that the NHS App can be used for ordering prescriptions, although </w:t>
      </w:r>
      <w:proofErr w:type="spellStart"/>
      <w:r w:rsidRPr="00201B79">
        <w:rPr>
          <w:rFonts w:eastAsia="Times New Roman" w:cs="Times New Roman"/>
          <w:kern w:val="0"/>
          <w:lang w:eastAsia="en-GB"/>
          <w14:ligatures w14:val="none"/>
        </w:rPr>
        <w:t>SystmOnline</w:t>
      </w:r>
      <w:proofErr w:type="spellEnd"/>
      <w:r w:rsidRPr="00201B79">
        <w:rPr>
          <w:rFonts w:eastAsia="Times New Roman" w:cs="Times New Roman"/>
          <w:kern w:val="0"/>
          <w:lang w:eastAsia="en-GB"/>
          <w14:ligatures w14:val="none"/>
        </w:rPr>
        <w:t xml:space="preserve"> remains available.</w:t>
      </w:r>
    </w:p>
    <w:p w14:paraId="70436EA2" w14:textId="77777777" w:rsidR="00201B79" w:rsidRPr="00201B79" w:rsidRDefault="00201B79" w:rsidP="00201B7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pict w14:anchorId="3E59B0F8">
          <v:rect id="_x0000_i1029" style="width:0;height:1.5pt" o:hralign="center" o:hrstd="t" o:hr="t" fillcolor="#a0a0a0" stroked="f"/>
        </w:pict>
      </w:r>
    </w:p>
    <w:p w14:paraId="65F81FE8" w14:textId="77777777" w:rsidR="00201B79" w:rsidRPr="00201B79" w:rsidRDefault="00201B79" w:rsidP="00201B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01B79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Test Results</w:t>
      </w:r>
    </w:p>
    <w:p w14:paraId="7AECE636" w14:textId="113EED8D" w:rsidR="00201B79" w:rsidRPr="00201B79" w:rsidRDefault="00201B79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t>A patient query regarding test results was discussed. It was clarified that patients are not routinely contacted if results are normal. If results are abnormal, the practice will make contact.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br/>
        <w:t>Patients were advised to ask during consultations how results will be communicated</w:t>
      </w:r>
      <w:r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6D48AB23" w14:textId="77777777" w:rsidR="00201B79" w:rsidRPr="00201B79" w:rsidRDefault="00201B79" w:rsidP="00201B7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pict w14:anchorId="11E6F3A3">
          <v:rect id="_x0000_i1030" style="width:0;height:1.5pt" o:hralign="center" o:hrstd="t" o:hr="t" fillcolor="#a0a0a0" stroked="f"/>
        </w:pict>
      </w:r>
    </w:p>
    <w:p w14:paraId="17DA51EE" w14:textId="77777777" w:rsidR="00201B79" w:rsidRPr="00201B79" w:rsidRDefault="00201B79" w:rsidP="00201B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01B79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Access Arrangements</w:t>
      </w:r>
    </w:p>
    <w:p w14:paraId="2D85E6D0" w14:textId="6D529558" w:rsidR="00201B79" w:rsidRPr="00201B79" w:rsidRDefault="00201B79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t>New government guidance requires practices to keep appointments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requests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t xml:space="preserve"> open throughout opening hours. The practice is reviewing processes to accommodate this change.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br/>
        <w:t>Patients will be able to submit routine requests once the on-the-day limit has been reached.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br/>
        <w:t>It was highlighted that NHS 111 remains available and is particularly useful for urgent care and mental health support, including access to a specialised first response team.</w:t>
      </w:r>
    </w:p>
    <w:p w14:paraId="04F47AC1" w14:textId="77777777" w:rsidR="00201B79" w:rsidRPr="00201B79" w:rsidRDefault="00201B79" w:rsidP="00201B7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pict w14:anchorId="641D6A03">
          <v:rect id="_x0000_i1031" style="width:0;height:1.5pt" o:hralign="center" o:hrstd="t" o:hr="t" fillcolor="#a0a0a0" stroked="f"/>
        </w:pict>
      </w:r>
    </w:p>
    <w:p w14:paraId="3215F2A4" w14:textId="77777777" w:rsidR="00201B79" w:rsidRPr="00201B79" w:rsidRDefault="00201B79" w:rsidP="00201B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01B79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Triaging Doctor</w:t>
      </w:r>
    </w:p>
    <w:p w14:paraId="0F0A3DB8" w14:textId="77777777" w:rsidR="00201B79" w:rsidRPr="00201B79" w:rsidRDefault="00201B79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t>In response to a patient question, it was explained that the triaging doctor plays an important role and may manage over 30% of incoming requests.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br/>
        <w:t>The triaging doctor reviews requests and assigns them to the most appropriate clinician, ensuring efficient use of clinical time.</w:t>
      </w:r>
    </w:p>
    <w:p w14:paraId="16EE81E8" w14:textId="77777777" w:rsidR="00201B79" w:rsidRPr="00201B79" w:rsidRDefault="00201B79" w:rsidP="00201B7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pict w14:anchorId="5778DEF6">
          <v:rect id="_x0000_i1032" style="width:0;height:1.5pt" o:hralign="center" o:hrstd="t" o:hr="t" fillcolor="#a0a0a0" stroked="f"/>
        </w:pict>
      </w:r>
    </w:p>
    <w:p w14:paraId="56FA4E63" w14:textId="77777777" w:rsidR="00201B79" w:rsidRPr="00201B79" w:rsidRDefault="00201B79" w:rsidP="00201B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01B79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Mock CQC Inspection</w:t>
      </w:r>
    </w:p>
    <w:p w14:paraId="5B9E1324" w14:textId="77777777" w:rsidR="00201B79" w:rsidRDefault="00201B79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t>The practice has arranged a mock Care Quality Commission (CQC) inspection due to not having had a recent inspection. This is scheduled for the following week and is intended to assess readiness and identify areas for improvement.</w:t>
      </w:r>
    </w:p>
    <w:p w14:paraId="4B0DCD9A" w14:textId="77777777" w:rsidR="005360B2" w:rsidRDefault="005360B2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5F9A6769" w14:textId="77777777" w:rsidR="005360B2" w:rsidRPr="00201B79" w:rsidRDefault="005360B2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5A512A7D" w14:textId="77777777" w:rsidR="00201B79" w:rsidRPr="00201B79" w:rsidRDefault="00201B79" w:rsidP="00201B7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lastRenderedPageBreak/>
        <w:pict w14:anchorId="530E7675">
          <v:rect id="_x0000_i1033" style="width:0;height:1.5pt" o:hralign="center" o:hrstd="t" o:hr="t" fillcolor="#a0a0a0" stroked="f"/>
        </w:pict>
      </w:r>
    </w:p>
    <w:p w14:paraId="76D7D227" w14:textId="77777777" w:rsidR="00201B79" w:rsidRPr="00201B79" w:rsidRDefault="00201B79" w:rsidP="00201B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01B79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Surgery Newsletter</w:t>
      </w:r>
    </w:p>
    <w:p w14:paraId="50A60CB7" w14:textId="77777777" w:rsidR="00201B79" w:rsidRPr="00201B79" w:rsidRDefault="00201B79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t>Lydia has developed a quarterly surgery newsletter to keep patients informed.</w:t>
      </w:r>
      <w:r w:rsidRPr="00201B79">
        <w:rPr>
          <w:rFonts w:eastAsia="Times New Roman" w:cs="Times New Roman"/>
          <w:kern w:val="0"/>
          <w:lang w:eastAsia="en-GB"/>
          <w14:ligatures w14:val="none"/>
        </w:rPr>
        <w:br/>
        <w:t>Patients may receive a message inviting them to subscribe. The newsletter will initially be sent via email, with the option to receive it via text. Printed copies will also be available at reception.</w:t>
      </w:r>
    </w:p>
    <w:p w14:paraId="0D42ADB6" w14:textId="77777777" w:rsidR="00201B79" w:rsidRPr="00201B79" w:rsidRDefault="00201B79" w:rsidP="00201B7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pict w14:anchorId="6CE34057">
          <v:rect id="_x0000_i1034" style="width:0;height:1.5pt" o:hralign="center" o:hrstd="t" o:hr="t" fillcolor="#a0a0a0" stroked="f"/>
        </w:pict>
      </w:r>
    </w:p>
    <w:p w14:paraId="520EE1CD" w14:textId="77777777" w:rsidR="00201B79" w:rsidRPr="00201B79" w:rsidRDefault="00201B79" w:rsidP="00201B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01B79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“How to Get the Best Out of Your Practice” Guide</w:t>
      </w:r>
    </w:p>
    <w:p w14:paraId="1FF968A4" w14:textId="77777777" w:rsidR="00201B79" w:rsidRPr="00201B79" w:rsidRDefault="00201B79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t>Thanks were extended to those who contributed to developing this guide. It is expected to be a helpful resource for patients.</w:t>
      </w:r>
    </w:p>
    <w:p w14:paraId="3E301606" w14:textId="77777777" w:rsidR="00201B79" w:rsidRPr="00201B79" w:rsidRDefault="00201B79" w:rsidP="00201B7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pict w14:anchorId="652841A3">
          <v:rect id="_x0000_i1035" style="width:0;height:1.5pt" o:hralign="center" o:hrstd="t" o:hr="t" fillcolor="#a0a0a0" stroked="f"/>
        </w:pict>
      </w:r>
    </w:p>
    <w:p w14:paraId="55C9B1BB" w14:textId="77777777" w:rsidR="00201B79" w:rsidRPr="00201B79" w:rsidRDefault="00201B79" w:rsidP="00201B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01B79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11. Q&amp;A</w:t>
      </w:r>
    </w:p>
    <w:p w14:paraId="35B42CB3" w14:textId="77777777" w:rsidR="00201B79" w:rsidRPr="00201B79" w:rsidRDefault="00201B79" w:rsidP="00201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t>A patient suggested adding a clearly labelled “Anima” button to the website. This suggestion was welcomed and will be implemented.</w:t>
      </w:r>
    </w:p>
    <w:p w14:paraId="5C2399BB" w14:textId="77777777" w:rsidR="00201B79" w:rsidRPr="00201B79" w:rsidRDefault="00201B79" w:rsidP="00201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t>It was noted that pharmacies are currently under pressure, which may result in longer waiting times for prescriptions. Patients’ patience was appreciated.</w:t>
      </w:r>
    </w:p>
    <w:p w14:paraId="5CCD7871" w14:textId="77777777" w:rsidR="00201B79" w:rsidRPr="00201B79" w:rsidRDefault="00201B79" w:rsidP="00201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t>Positive feedback regarding Winsor House was shared and noted.</w:t>
      </w:r>
    </w:p>
    <w:p w14:paraId="51927B44" w14:textId="77777777" w:rsidR="00201B79" w:rsidRPr="00201B79" w:rsidRDefault="00201B79" w:rsidP="00201B7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pict w14:anchorId="546B0A1E">
          <v:rect id="_x0000_i1036" style="width:0;height:1.5pt" o:hralign="center" o:hrstd="t" o:hr="t" fillcolor="#a0a0a0" stroked="f"/>
        </w:pict>
      </w:r>
    </w:p>
    <w:p w14:paraId="7B8FAEF9" w14:textId="77777777" w:rsidR="00201B79" w:rsidRPr="00201B79" w:rsidRDefault="00201B79" w:rsidP="00201B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01B79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12. Closing</w:t>
      </w:r>
    </w:p>
    <w:p w14:paraId="52388D67" w14:textId="77777777" w:rsidR="00201B79" w:rsidRPr="00201B79" w:rsidRDefault="00201B79" w:rsidP="00201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01B79">
        <w:rPr>
          <w:rFonts w:eastAsia="Times New Roman" w:cs="Times New Roman"/>
          <w:kern w:val="0"/>
          <w:lang w:eastAsia="en-GB"/>
          <w14:ligatures w14:val="none"/>
        </w:rPr>
        <w:t>Attendees were thanked for their time, support, and valuable contributions.</w:t>
      </w:r>
    </w:p>
    <w:p w14:paraId="752034EB" w14:textId="77777777" w:rsidR="00D575EF" w:rsidRDefault="00D575EF"/>
    <w:sectPr w:rsidR="00D57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AC9"/>
    <w:multiLevelType w:val="multilevel"/>
    <w:tmpl w:val="69D2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79"/>
    <w:rsid w:val="00026870"/>
    <w:rsid w:val="000B03C7"/>
    <w:rsid w:val="00201B79"/>
    <w:rsid w:val="005360B2"/>
    <w:rsid w:val="00D575EF"/>
    <w:rsid w:val="00F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A200"/>
  <w15:chartTrackingRefBased/>
  <w15:docId w15:val="{8D4BDBAB-D886-4488-841A-CFCCD1D7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Lydia (CHURCH VIEW SURGERY)</dc:creator>
  <cp:keywords/>
  <dc:description/>
  <cp:lastModifiedBy>CARTER, Lydia (CHURCH VIEW SURGERY)</cp:lastModifiedBy>
  <cp:revision>1</cp:revision>
  <dcterms:created xsi:type="dcterms:W3CDTF">2026-03-18T10:05:00Z</dcterms:created>
  <dcterms:modified xsi:type="dcterms:W3CDTF">2026-03-18T10:33:00Z</dcterms:modified>
</cp:coreProperties>
</file>